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87" w:rsidRDefault="006A74F3" w:rsidP="00566210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П. обряды и мифы народов мира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C52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</w:pPr>
          <w:r>
            <w:t>Оглавление</w:t>
          </w:r>
        </w:p>
        <w:p w:rsidR="0005493B" w:rsidRDefault="00F76A9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3</w:t>
          </w:r>
        </w:p>
        <w:p w:rsidR="0005493B" w:rsidRDefault="00CF0D3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CF0D3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CF0D3D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6</w:t>
          </w:r>
        </w:p>
        <w:p w:rsidR="0005493B" w:rsidRDefault="00CF0D3D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11</w:t>
          </w:r>
        </w:p>
        <w:p w:rsidR="0005493B" w:rsidRDefault="00CF0D3D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CD6EC1">
              <w:rPr>
                <w:rStyle w:val="af6"/>
                <w:rFonts w:eastAsia="Arial Unicode MS"/>
                <w:noProof/>
              </w:rPr>
              <w:t>6</w:t>
            </w:r>
            <w:r w:rsidR="0005493B" w:rsidRPr="000F5F2D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12</w:t>
          </w:r>
        </w:p>
        <w:p w:rsidR="0005493B" w:rsidRDefault="00CF0D3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CD6EC1">
              <w:rPr>
                <w:rStyle w:val="af6"/>
                <w:rFonts w:eastAsia="Arial Unicode MS"/>
                <w:noProof/>
              </w:rPr>
              <w:t>7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17</w:t>
          </w:r>
        </w:p>
        <w:p w:rsidR="0005493B" w:rsidRDefault="00CF0D3D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CD6EC1">
              <w:rPr>
                <w:rStyle w:val="af6"/>
                <w:rFonts w:eastAsia="Arial Unicode MS"/>
                <w:noProof/>
              </w:rPr>
              <w:t>8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18</w:t>
          </w:r>
        </w:p>
        <w:p w:rsidR="00BC5287" w:rsidRDefault="00F76A9D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8D3869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Calibri"/>
        </w:rPr>
      </w:pPr>
      <w:bookmarkStart w:id="1" w:name="_Toc528600540"/>
      <w:bookmarkStart w:id="2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 xml:space="preserve">ЗУЛЬТАТОВ </w:t>
      </w:r>
      <w:proofErr w:type="gramStart"/>
      <w:r w:rsidRPr="00592B8D">
        <w:rPr>
          <w:rFonts w:eastAsia="Calibri"/>
        </w:rPr>
        <w:t>ОБУЧЕНИЯ ПО ДИСЦИПЛИНЕ</w:t>
      </w:r>
      <w:proofErr w:type="gramEnd"/>
      <w:r w:rsidRPr="00592B8D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122BC5" w:rsidRDefault="00122BC5" w:rsidP="00122BC5">
      <w:pPr>
        <w:tabs>
          <w:tab w:val="left" w:pos="2166"/>
        </w:tabs>
        <w:spacing w:after="0" w:line="276" w:lineRule="auto"/>
        <w:ind w:firstLine="709"/>
        <w:jc w:val="both"/>
        <w:rPr>
          <w:lang w:eastAsia="zh-CN"/>
        </w:rPr>
      </w:pPr>
      <w:r>
        <w:rPr>
          <w:lang w:eastAsia="zh-CN"/>
        </w:rPr>
        <w:t xml:space="preserve">Цель дисциплины (модуля): ознакомление студентов с мифологией народов мира как синкретической формой культуры традиционных обществ. </w:t>
      </w:r>
    </w:p>
    <w:p w:rsidR="00441063" w:rsidRPr="00441063" w:rsidRDefault="00122BC5" w:rsidP="00122BC5">
      <w:pPr>
        <w:tabs>
          <w:tab w:val="left" w:pos="2166"/>
        </w:tabs>
        <w:spacing w:after="0" w:line="276" w:lineRule="auto"/>
        <w:ind w:firstLine="709"/>
        <w:jc w:val="both"/>
        <w:rPr>
          <w:lang w:eastAsia="zh-CN"/>
        </w:rPr>
      </w:pPr>
      <w:r>
        <w:rPr>
          <w:lang w:eastAsia="zh-CN"/>
        </w:rPr>
        <w:t xml:space="preserve">            Задачи дисциплины – сформировать у студентов представление о мифах и обрядах различных народов мира как части культурного наследия различных цивилизаций, освоение студентами актуальных культурологических  знаний  о взаимосвязи различных древнейших культур и народов; продемонстрировать студентам принципиальную множественность теоретических подходов к анализу мифа как элемента культуры.</w:t>
      </w:r>
      <w:r w:rsidR="00441063">
        <w:rPr>
          <w:lang w:eastAsia="zh-CN"/>
        </w:rPr>
        <w:tab/>
      </w:r>
    </w:p>
    <w:p w:rsidR="00F4468F" w:rsidRDefault="00F4468F" w:rsidP="00441063">
      <w:pPr>
        <w:pStyle w:val="af1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DejaVu Sans"/>
          <w:b/>
          <w:bCs/>
        </w:rPr>
      </w:pPr>
    </w:p>
    <w:p w:rsidR="006C02ED" w:rsidRDefault="00A62D47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51C5F" w:rsidRPr="00A51C5F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6C02ED" w:rsidRPr="00A51C5F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-УК-5 </w:t>
      </w:r>
      <w:proofErr w:type="gramStart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Способен</w:t>
      </w:r>
      <w:proofErr w:type="gramEnd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воспринимать межкультурное разнообразие общества в </w:t>
      </w:r>
      <w:proofErr w:type="spellStart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социаль</w:t>
      </w:r>
      <w:proofErr w:type="spellEnd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-но-историческом, этическом и философском контекстах.</w:t>
      </w:r>
    </w:p>
    <w:p w:rsidR="00A62D47" w:rsidRPr="002A30DF" w:rsidRDefault="00A62D47" w:rsidP="002A3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86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D386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D3869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51C5F" w:rsidRPr="00A51C5F" w:rsidRDefault="00A51C5F" w:rsidP="00A51C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A51C5F" w:rsidRPr="00A51C5F" w:rsidTr="00D7340E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7600FB" w:rsidRPr="00A51C5F" w:rsidTr="00D7340E">
        <w:trPr>
          <w:trHeight w:val="414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51C5F" w:rsidRPr="00A51C5F" w:rsidTr="00D7340E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51C5F" w:rsidRPr="00A51C5F" w:rsidTr="00D7340E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должен: 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A51C5F" w:rsidRPr="00A51C5F" w:rsidTr="00D7340E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должен: 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2A30DF" w:rsidRPr="00A51C5F" w:rsidRDefault="002A30DF" w:rsidP="00A51C5F">
      <w:pPr>
        <w:spacing w:after="0" w:line="276" w:lineRule="auto"/>
        <w:rPr>
          <w:rStyle w:val="WW8Num10z0"/>
          <w:rFonts w:ascii="Times New Roman" w:hAnsi="Times New Roman" w:cs="Times New Roman"/>
          <w:b w:val="0"/>
          <w:sz w:val="24"/>
        </w:rPr>
      </w:pPr>
    </w:p>
    <w:p w:rsidR="0090133B" w:rsidRDefault="0090133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600FB" w:rsidRDefault="007600F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600FB" w:rsidRPr="007A5E05" w:rsidRDefault="007600F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5407C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5" w:name="_Toc528600541"/>
      <w:bookmarkStart w:id="6" w:name="_Toc530496228"/>
      <w:bookmarkEnd w:id="3"/>
      <w:bookmarkEnd w:id="4"/>
      <w:r w:rsidRPr="00441063">
        <w:rPr>
          <w:rFonts w:eastAsia="Arial Unicode MS"/>
          <w:sz w:val="24"/>
        </w:rPr>
        <w:lastRenderedPageBreak/>
        <w:t xml:space="preserve">МЕСТО ДИСЦИПЛИНЫ В СТРУКТУРЕ ОПОП </w:t>
      </w:r>
      <w:proofErr w:type="gramStart"/>
      <w:r w:rsidRPr="00441063">
        <w:rPr>
          <w:rFonts w:eastAsia="Arial Unicode MS"/>
          <w:sz w:val="24"/>
        </w:rPr>
        <w:t>ВО</w:t>
      </w:r>
      <w:bookmarkEnd w:id="5"/>
      <w:bookmarkEnd w:id="6"/>
      <w:proofErr w:type="gramEnd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95F14" w:rsidRDefault="00795F14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Дисциплина Б.1.В.01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>«Обряды и мифы народов мира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» относится к блоку Б</w:t>
      </w:r>
      <w:proofErr w:type="gramStart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1</w:t>
      </w:r>
      <w:proofErr w:type="gramEnd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.В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учебного плана ОПОП 51.03.05  - Режиссура театрализованных представлений и праздников  (профиль: </w:t>
      </w:r>
      <w:proofErr w:type="gramStart"/>
      <w:r w:rsidRPr="00795F14">
        <w:rPr>
          <w:rFonts w:ascii="Times New Roman" w:hAnsi="Times New Roman" w:cs="Times New Roman"/>
          <w:sz w:val="24"/>
          <w:szCs w:val="24"/>
          <w:lang w:eastAsia="zh-CN"/>
        </w:rPr>
        <w:t>Режиссер театрализованных представлений и праздников).</w:t>
      </w:r>
      <w:proofErr w:type="gramEnd"/>
    </w:p>
    <w:p w:rsidR="003A681E" w:rsidRDefault="0090133B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Дисциплина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изучается в 1 семестре очного отделения, в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 xml:space="preserve"> 1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семестре заочного отделения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90133B" w:rsidRPr="0090133B" w:rsidRDefault="00795F14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Изучение дисциплины Б.1.В.01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 xml:space="preserve"> «Обряды и мифы народов мира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» базируется на дисциплинах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  - Режиссура театрализованных представлений и праздников  (профиль:</w:t>
      </w:r>
      <w:proofErr w:type="gramEnd"/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95F14">
        <w:rPr>
          <w:rFonts w:ascii="Times New Roman" w:hAnsi="Times New Roman" w:cs="Times New Roman"/>
          <w:sz w:val="24"/>
          <w:szCs w:val="24"/>
          <w:lang w:eastAsia="zh-CN"/>
        </w:rPr>
        <w:t>Режиссер театрализован</w:t>
      </w:r>
      <w:r>
        <w:rPr>
          <w:rFonts w:ascii="Times New Roman" w:hAnsi="Times New Roman" w:cs="Times New Roman"/>
          <w:sz w:val="24"/>
          <w:szCs w:val="24"/>
          <w:lang w:eastAsia="zh-CN"/>
        </w:rPr>
        <w:t>ных представлений и праздников)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:</w:t>
      </w:r>
      <w:proofErr w:type="gramEnd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Физическая культура, Актерское мастерство, Сценическое движение. </w:t>
      </w:r>
    </w:p>
    <w:p w:rsidR="00C415EF" w:rsidRP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</w:t>
      </w:r>
      <w:r>
        <w:rPr>
          <w:rFonts w:ascii="Times New Roman" w:hAnsi="Times New Roman" w:cs="Times New Roman"/>
          <w:sz w:val="24"/>
          <w:szCs w:val="24"/>
          <w:lang w:eastAsia="zh-CN"/>
        </w:rPr>
        <w:t>арственной итоговой аттестации: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90133B">
        <w:rPr>
          <w:rFonts w:ascii="Times New Roman" w:hAnsi="Times New Roman" w:cs="Times New Roman"/>
          <w:sz w:val="24"/>
          <w:szCs w:val="24"/>
          <w:lang w:eastAsia="zh-CN"/>
        </w:rPr>
        <w:t>Актерское мастерство, Психология, Педагогика, Сценический бой без оружия, Сценическое фехтование, Специфика работы актера в кино и на телевидении (работа актера перед камерой), Элективный курс по физической культуре (Пластическая выразительность актера)/ Элективный курс по физической культуре (Основы пантомимы), Практика Учебная: ознакомительная, Практика Производственная: преддипломная, Государственная итоговая аттестация</w:t>
      </w:r>
      <w:proofErr w:type="gramEnd"/>
    </w:p>
    <w:p w:rsidR="00C415EF" w:rsidRPr="00C415EF" w:rsidRDefault="00C415EF" w:rsidP="00C415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0133B" w:rsidRPr="0090133B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7" w:name="_Toc528600542"/>
      <w:bookmarkStart w:id="8" w:name="_Toc530496229"/>
      <w:r w:rsidRPr="00441063">
        <w:rPr>
          <w:rFonts w:eastAsia="Arial Unicode MS"/>
          <w:sz w:val="24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7"/>
      <w:bookmarkEnd w:id="8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«Тренинги акт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ерского мастерства» составляет 2 зачетных единиц, 72</w:t>
      </w: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часа, из которых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DB6D33" w:rsidRDefault="0090133B" w:rsidP="0090133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C7452F" w:rsidRPr="0090133B" w:rsidRDefault="00C7452F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очной формы обучения:</w:t>
      </w:r>
    </w:p>
    <w:p w:rsidR="00A62D47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p w:rsidR="0090133B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6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2"/>
        <w:gridCol w:w="1199"/>
        <w:gridCol w:w="1229"/>
        <w:gridCol w:w="11"/>
      </w:tblGrid>
      <w:tr w:rsidR="0090133B" w:rsidRPr="00A62D47" w:rsidTr="00D7340E">
        <w:trPr>
          <w:gridAfter w:val="1"/>
          <w:wAfter w:w="12" w:type="dxa"/>
          <w:trHeight w:val="219"/>
          <w:jc w:val="center"/>
        </w:trPr>
        <w:tc>
          <w:tcPr>
            <w:tcW w:w="4816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25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D7340E" w:rsidRPr="00A62D47" w:rsidTr="00D7340E">
        <w:trPr>
          <w:trHeight w:val="234"/>
          <w:jc w:val="center"/>
        </w:trPr>
        <w:tc>
          <w:tcPr>
            <w:tcW w:w="4816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7340E" w:rsidRPr="0014662B" w:rsidTr="00D7340E">
        <w:trPr>
          <w:trHeight w:val="424"/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206"/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  <w:tr w:rsidR="00D7340E" w:rsidRPr="0014662B" w:rsidTr="00D7340E">
        <w:trPr>
          <w:trHeight w:val="655"/>
          <w:jc w:val="center"/>
        </w:trPr>
        <w:tc>
          <w:tcPr>
            <w:tcW w:w="4816" w:type="dxa"/>
            <w:shd w:val="clear" w:color="auto" w:fill="auto"/>
          </w:tcPr>
          <w:p w:rsidR="00D7340E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F96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D7340E" w:rsidRPr="0014662B" w:rsidTr="00D7340E">
        <w:trPr>
          <w:trHeight w:val="168"/>
          <w:jc w:val="center"/>
        </w:trPr>
        <w:tc>
          <w:tcPr>
            <w:tcW w:w="4816" w:type="dxa"/>
            <w:shd w:val="clear" w:color="auto" w:fill="auto"/>
          </w:tcPr>
          <w:p w:rsidR="00D7340E" w:rsidRPr="00F96F4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96F4B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418"/>
          <w:jc w:val="center"/>
        </w:trPr>
        <w:tc>
          <w:tcPr>
            <w:tcW w:w="4816" w:type="dxa"/>
            <w:vMerge w:val="restart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Общая трудоемкость                               час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D7340E" w:rsidRPr="006A647E" w:rsidTr="00D7340E">
        <w:trPr>
          <w:trHeight w:val="345"/>
          <w:jc w:val="center"/>
        </w:trPr>
        <w:tc>
          <w:tcPr>
            <w:tcW w:w="4816" w:type="dxa"/>
            <w:vMerge/>
            <w:shd w:val="clear" w:color="auto" w:fill="E0E0E0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90133B" w:rsidRPr="005B7CA6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90133B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заочной формы обучения:</w:t>
      </w:r>
    </w:p>
    <w:p w:rsidR="0090133B" w:rsidRDefault="00A62D47" w:rsidP="00093AC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9" w:name="_Toc528600543"/>
    </w:p>
    <w:tbl>
      <w:tblPr>
        <w:tblW w:w="6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1"/>
        <w:gridCol w:w="1199"/>
        <w:gridCol w:w="1229"/>
        <w:gridCol w:w="6"/>
      </w:tblGrid>
      <w:tr w:rsidR="0090133B" w:rsidRPr="00A62D47" w:rsidTr="00483E34">
        <w:trPr>
          <w:gridAfter w:val="1"/>
          <w:wAfter w:w="6" w:type="dxa"/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30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483E34" w:rsidRPr="00A62D47" w:rsidTr="00483E34">
        <w:trPr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483E34" w:rsidRPr="0014662B" w:rsidTr="00483E34">
        <w:trPr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C5451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483E34" w:rsidRPr="0014662B" w:rsidTr="00483E34">
        <w:trPr>
          <w:trHeight w:val="673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483E34" w:rsidRPr="0014662B" w:rsidTr="00483E34">
        <w:trPr>
          <w:trHeight w:val="150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83E34" w:rsidRPr="0014662B" w:rsidTr="00483E34">
        <w:trPr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483E34" w:rsidRPr="006A647E" w:rsidTr="00483E34">
        <w:trPr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0D04D0" w:rsidRDefault="000D04D0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10" w:name="_Toc530496230"/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62D47" w:rsidRPr="00093ACF" w:rsidRDefault="0005493B" w:rsidP="00093ACF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A74147">
        <w:rPr>
          <w:rFonts w:ascii="Times New Roman" w:eastAsia="Arial Unicode MS" w:hAnsi="Times New Roman" w:cs="Times New Roman"/>
          <w:sz w:val="24"/>
          <w:szCs w:val="24"/>
        </w:rPr>
        <w:lastRenderedPageBreak/>
        <w:t>4</w:t>
      </w:r>
      <w:r w:rsidR="00E43E80" w:rsidRPr="00A7414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A74147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  <w:bookmarkEnd w:id="10"/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p w:rsidR="00093ACF" w:rsidRDefault="00093ACF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2676"/>
        <w:gridCol w:w="501"/>
        <w:gridCol w:w="531"/>
        <w:gridCol w:w="761"/>
        <w:gridCol w:w="706"/>
        <w:gridCol w:w="942"/>
        <w:gridCol w:w="2687"/>
      </w:tblGrid>
      <w:tr w:rsidR="00093ACF" w:rsidRPr="00A62D47" w:rsidTr="007578F9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F96F4B" w:rsidRPr="00A62D47" w:rsidTr="007578F9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C401E0" w:rsidTr="007578F9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Миф как синкретическая форма культуры.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093ACF" w:rsidRDefault="00F96F4B" w:rsidP="00A51A1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Архаичес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кий миф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Древняя египетская мифология. Шумеро-аккадская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Библейская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Древнегреческая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мифология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Испанская мифология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B5062F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Китайская мифология.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</w:t>
            </w: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пецифика мифологического мышления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Шумеро-аккадская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Древнеримская 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1A1A">
              <w:rPr>
                <w:rFonts w:ascii="Times New Roman" w:hAnsi="Times New Roman" w:cs="Times New Roman"/>
                <w:sz w:val="24"/>
                <w:szCs w:val="24"/>
              </w:rPr>
              <w:t>ндийская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Героические мифы скандинавов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C401E0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Героические мифы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германцеы</w:t>
            </w:r>
            <w:proofErr w:type="spellEnd"/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A51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Славянская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A51A1A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51A1A" w:rsidRDefault="00A51A1A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51A1A" w:rsidRDefault="00A51A1A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Pr="00093ACF" w:rsidRDefault="00A62D47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93AC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p w:rsidR="005F092F" w:rsidRPr="00093ACF" w:rsidRDefault="005F092F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02F08" w:rsidRPr="00D02F08" w:rsidRDefault="00D02F08" w:rsidP="00D02F08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644"/>
        <w:gridCol w:w="543"/>
        <w:gridCol w:w="543"/>
        <w:gridCol w:w="760"/>
        <w:gridCol w:w="705"/>
        <w:gridCol w:w="936"/>
        <w:gridCol w:w="2674"/>
      </w:tblGrid>
      <w:tr w:rsidR="00D02F08" w:rsidRPr="00D02F08" w:rsidTr="00A51A1A">
        <w:trPr>
          <w:trHeight w:val="1312"/>
          <w:tblHeader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№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Раздел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D02F08" w:rsidRPr="00D02F08" w:rsidTr="00A51A1A">
        <w:trPr>
          <w:trHeight w:val="473"/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ЗПГ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СРО</w:t>
            </w:r>
          </w:p>
        </w:tc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44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Миф как синкретическая форма культуры.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Архаичес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кий миф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Древняя египетская мифология. Шумеро-аккадская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Библейская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Древнегреческая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мифология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617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Испанская мифология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Китайская мифология.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</w:t>
            </w: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пецифика мифологического мышления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Шумеро-аккадская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Древнеримская 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170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093ACF" w:rsidRDefault="00A51A1A" w:rsidP="00A51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1A1A">
              <w:rPr>
                <w:rFonts w:ascii="Times New Roman" w:hAnsi="Times New Roman" w:cs="Times New Roman"/>
                <w:sz w:val="24"/>
                <w:szCs w:val="24"/>
              </w:rPr>
              <w:t>ндийская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Героические мифы скандинавов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Героические мифы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германцеы</w:t>
            </w:r>
            <w:proofErr w:type="spellEnd"/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Славянская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Зачет</w:t>
            </w:r>
          </w:p>
        </w:tc>
      </w:tr>
    </w:tbl>
    <w:p w:rsidR="00807CB2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СОДЕРЖАНИЕ ДИСЦИПЛИНЫ: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Тема 1. Миф как синкретическая  форма культуры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Миф как синкретическая форма культуры. Историческая классификация мифов: архаические, или первобытные, мифы,  мифы древних цивилизаций, современные формы мифов. Типологическое разнообразие мифов: </w:t>
      </w:r>
      <w:proofErr w:type="gramStart"/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космогонические</w:t>
      </w:r>
      <w:proofErr w:type="gramEnd"/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, теогонические, этиологические, астральные, календарные, эсхатологические, героические.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подходы в изучении мифов: культурологический, этнографический, социологический,  философский, филологический и др. Функции мифов в культуре. Исторические формы мифа и их функциональная направленность: социально-интегративная, нормативно-регулятивная, сакральная,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мнемотическая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сигнификативно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-моделирующая, аксиологическая, телеологическая, познавательная, компенсаторная.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Основные типы мифологических героев: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первопредки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культурные герои, духи, боги.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Основные мифологические мотивы: борьба света и тьмы, смерть и воскрешение, соперничество, путешествия, поиски,  превращения, инициация, чудесный брак, созидание, творение, чудесное рождение,  борьба с чудовищем. </w:t>
      </w:r>
      <w:proofErr w:type="gramEnd"/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Тема 2. Архаический миф и специфика мифологического мышления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Архаические мифы человечества. Первобытные общества и их специфика. Важнейшие события в эволюции человека. Рождение человеческого сознания и  разрыв человека с миром природы. Специфика первобытно-родовой общины. Движение древнего человека от природы к культуре как способу адаптации и выживания индивида. Миф как продукт произвольной деятельности сознания. Тотемистические верования. Архаические обряды. Миф и культурная традиция.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Мифологическое мышление и его особенности: синкретизм, эмоциональность, слабая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абстрагированность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тяготение к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абсолютному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неверифицируемость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алогизм, антропоморфизм. Специфика мифологического времени: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сакральное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циклическое. Специфика мифологического пространства: качественная неоднородность пространства, сакральные объекты,  Мировое Древо, Мировая Гора.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Миф и семантическая эволюция архаической культуры. Эволюция мифологической семантики в первобытном обществе.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Мифологизм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цветового восприятия.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3. Древняя египетская мифология. Шумеро-аккадская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Гелиопольские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гермопольские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мемфисские мифы о творении: физический способ, божественная воля, слово. Мифы о боге Ра (Ра-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Атум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Хепри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Амон-Ра): рождение Ра, убиение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Апопа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, ладья Ра в загробном царстве, тайное имя Ра, старость Ра. Обожествление царской власти и мифологии. Мифы о боге Горе (рождение Исидой, борьба с Сетом за власть). Мифы о боге Осирисе  - культурном  герое и царе, убиение Осириса братом Сетом, поиски Исиды. Суд Осириса в эпоху Среднего царства.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Космогонические шумерские мифы. Пантеон шумерских богов.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Энлиль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Энки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Ан,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Уту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Нинхаурсаг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(мать),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Инанна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(любовь), 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Син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(луна),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Нергал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(подземное царство) и др. Мифы об умирающих и воскресающих богах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Инанна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Думузи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Космогония Вавилона. Борьба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Тиамат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бога Мардука. Мифы об умирающих и воскресающих богах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Иштар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Таммуз.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 4. Библейская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История возникновения библейской мифологии, особенности, роль в европейской и мировой культуре. Ветхий Завет как памятник культуры. Ветхозаветная мифология  как мифология истории народа. Космогония, библейские персонажи и сюжеты. Яхве,   Моисей и десять заповедей.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Новый Завет. Образ Иисуса Христа и проповедь новых христианских ценностей. Роль христианства в истории. Библейские сюжеты и образы в искусстве последующих эпох.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5. Древнегреческая и древнеримская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Малоазийские, крито-микенские и фракийские истоки греческой мифологии. Космогонические, теогонические,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антропогонические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мифы (мифы о титанах, пять веков, великий потоп). Архаическая мифология греков: культ Богини-Матери, порождения Земли. Борьба богов и титанов.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Олимпийский пантеон богов. Зевс, Гера, Афина.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Аполлон, Деметра, Артемида, Афродита, Арес, Гефест, Гермес, 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Гестия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, Дионис, Аид, Посейдон – внешность, атрибуты,  функции и изображение богов у Гомера.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«Илиада» и «Одиссея».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Героические мифы. Ранний героизм: Персей,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Беллерофонт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Интеллектуальный героизм: Дедал, Орфей,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Пигмалион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 Героические циклы: Тезей, Геракл, Ясон, Эдип. Мифология древней Грец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ии и ее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роль в мировой культуре. 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Древнеримская мифология. Элементы мифологии этрусков и других автохтонных племен в римской мифологии. </w:t>
      </w:r>
      <w:proofErr w:type="gram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Семейные и государственные боги  древних римлян - Янус, Юпитер, Веста,  Марс, Юнона, Минерва,  Диана, Венера, Церера, Вулкан, 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Теллус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Квирин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</w:t>
      </w:r>
      <w:proofErr w:type="gramEnd"/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Героические мифы: сказания об Энее, легенды об основании Рима, легенды о первых римских царях. Миф в эпоху эллинизма.  Идея «римского мифа» в античной мифологии. Миф и классическая римская литература: Вергилий, Овидий, Гораций, Катулл.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 6. Иранская и индийская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«Авеста» и отражение в ней общности мифологических представлений древних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индоариев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иранцев – боги, сюжеты,  культы. Пантеон авестийских богов (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амеша-спента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и их  деяния. Верховные боги –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Ахура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-Мазда и четыре великих бога. Космогонические мифы древнего Ирана.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Мифология зороастризма. Мифы о борьбе  света и тьмы –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Ахура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-Мазда и Агро-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Майнью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асуры и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дэвы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,  учение о трех жизненных эрах.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Мифология Древней Индии. Индийские Веды и космогонический миф о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браке неба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земли. Борьба Индры и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Вритры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Агни,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Варуна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Яма,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Кубера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Митра.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Антропогонические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мифы (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Вивасват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Ману). Мифы о хранителе мира Вишну и его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инкарнациях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- Кришне и Раме.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Мифы о Шиве (идея космической любви,  третий глаз Шивы, падение реки Ганга, рождение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Сканды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жертвоприношение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Дакши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уничтожение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Трипуры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, сожжение Камы, отсечение головы Брахмы.</w:t>
      </w:r>
      <w:proofErr w:type="gramEnd"/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Пантеон основных индуистских богов (тримурти,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локапалы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абстрактные боги).  Категория времени в индийских мифах (век Брахмы, циклы). Модель мира.  Миф о борьбе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пандавов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кауравов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«Махабхарата» и «Рамаяна» как памятники культуры.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7. Китайская мифология. Героические мифы скандинавов и германцев. Славянская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Архаические мифы древних китайцев. Культ гор, растений, животных, драконов. Женские божества. Мифы культа природы. Космогонические мифы.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Фуси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Нюйва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Мифы о культурных героях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Паньгу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Яньди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Мифы о четырех властителях мира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Чжуаньсюй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>Тайхао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Яньди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Шаохао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Мифы о борьбе желтого владыки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Хуанди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Чию. Мифы о героях – о подвигах стрелка И. Мифы о потопе –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Гунь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Юй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Героические мифы скандинавов и германцев. Древнескандинавские мифы «Старшей Эдды». Мифологические циклы о трех асах: </w:t>
      </w:r>
      <w:proofErr w:type="gram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Одине</w:t>
      </w:r>
      <w:proofErr w:type="gram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Торе и Локи («Песнь о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Хюмире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», «Песнь о Трюме»). Эсхатологические  мифы (прорицание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вельвы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). Миф о гибели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Бальдра</w:t>
      </w:r>
      <w:proofErr w:type="gram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.Г</w:t>
      </w:r>
      <w:proofErr w:type="gram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ерманский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 героический эпос («Песнь о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Нибелунгах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»).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Славянская мифология. История возникновения, особенности, трансформация в былины и сказки. Космогонические сюжеты и мифологические мотивы. Строение Вселенной. Див, Род. </w:t>
      </w:r>
      <w:proofErr w:type="gram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Мифы о высших и низших божествах, связанных со стихиями земли – Велес,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Мокошь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Ярила, леший, полевой; воды – Ящер, водяной, русалки; огня –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Сварог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Хорс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Перун; воздуха –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Стрибог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</w:t>
      </w:r>
      <w:proofErr w:type="gram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 Мифологические персонажи –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рожаницы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 Лада, 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Даждьбог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домовой,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баенник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. Космогонические мифы. Аграрные обряды и праздники древних славян: Коляда, Масленица, Купала. Культ света и солнца. Представление древних славян о загробном мире. Мифы о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Кащее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Велесе, бабе-яге,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Вие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 Сказания о добрых предках  - пращурах и злых покойниках - упырях и т.п. Культ огня и его следы в русских народных сказках. Образы нечистой силы. Культ Перуна. «Древо жизни» А.К. Афанасьева. Былины и небывальщины о духах природы. Славянская мифология и  христианство.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Планы семинарских занятий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1. Архаический миф и специфика мифологического мышления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 Сущность и специфика мифа как синкретической формы культуры.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 Специфика мифологического мышления</w:t>
      </w: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Особенности восприятия мифологического времени и пространства.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Тотемизм и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4. Функции архаического мифа в первобытной культуре.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Мифология и культурная традиция.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2. Древняя египетская мифология. Шумеро-аккадская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1. Космогонические мифы Древнего Египта: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г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елиопольские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гермопольские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и мемфисские.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Мифы о боге Горе.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Мифы о боге Осирисе.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4.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Шумеро-аккадская мифология. Мифы о творении мира (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Энлиль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,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Энки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, Ан).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5. Пантеон шумерских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6. Космогония Вавилона (борьба </w:t>
      </w:r>
      <w:proofErr w:type="spellStart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Тиамат</w:t>
      </w:r>
      <w:proofErr w:type="spellEnd"/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 и бога Мардука)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3. Библейская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1.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Ветхозаветная мифология как мифология истории народа.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2. Новозаветная мифология. Образ Иисуса Христа.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Библейские сюжеты и образы в искусстве последующих эпох.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4. Древнегреческая и древнеримская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 Космогонические мифы Древней Греции.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Мифы о пяти веках. Пантеон Олимпийских богов и их функции.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Героические мифы. Троянский цикл.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4. Римский пантеон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Героические мифы римлян. Мифы и античная литература.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Тема 5. Иранская и индийская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1.«Авеста»,  пантеон авестийских богов (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амеша-спента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и их  деяния. Верховные боги –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Ахура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-Мазда и четыре великих бога.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Космогонические мифы древнего Ирана.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3. Мифология зороастризма.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4. Пантеон основных индуистских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Модель мира в индийской мифологии.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6. Героические мифы Древней Индии.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7. Мифы «Махабхараты»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8. Мифы «Рамаяны»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6. Китайская мифология. Героические мифы скандинавов и германцев.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Славянская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1.Архаические мифы древних китайцев.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2. Мифы о культурных героях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Паньгу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Яньди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 Мифы о четырех властителях мира.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Мифы о героях – о подвигах стрелка 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4. Мифы о потопе.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5. Мифы скандинавов и германцев. Мифы «Старшей Эдды».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6. Мифологические циклы о трех асах: </w:t>
      </w:r>
      <w:proofErr w:type="gram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Одине</w:t>
      </w:r>
      <w:proofErr w:type="gram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Торе и Локи («Песнь о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Хюмире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», «Песнь о Трюме»).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7.Эсхатологические  мифы (прорицание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вельвы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 Миф о гибели Бальдра.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8. Германский героический эпос («Песнь о </w:t>
      </w:r>
      <w:proofErr w:type="spellStart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Нибелунгах</w:t>
      </w:r>
      <w:proofErr w:type="spellEnd"/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»).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9.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Славянская мифология. Космогонические сюжеты и строение Вселенной. Мифы о высших и низших божествах, связанных с природными  стихиями.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10. Аграрные обряды и праздники древних славян: Коляда, Масленица, Купала. Культ света и солнца.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11. Представление древних славян о загробном мире. Сказания о добрых предках  - пращурах и злых покойниках - упырях и т.п., образы нечистой силы. Культ Перуна.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B3717C" w:rsidRPr="0034714A" w:rsidRDefault="00B3717C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0E27C4" w:rsidRPr="000E27C4" w:rsidRDefault="000E27C4" w:rsidP="000E27C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Образовательные технологии.</w:t>
      </w:r>
    </w:p>
    <w:p w:rsidR="000E27C4" w:rsidRPr="000E27C4" w:rsidRDefault="000E27C4" w:rsidP="000E27C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В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учебном процессе используются активные и интерактивные формы проведения занятий (деловые и ролевые игры, разбор конкретных ситуаций, дискуссии, круглые столы и т.п.) в сочетании с внеаудиторной работой с целью формирования и развития профессиональных навыков обучающихся, в частности, </w:t>
      </w:r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навыков публичных выступлений и дискуссий,  научной аргументации и т.п. </w:t>
      </w:r>
    </w:p>
    <w:p w:rsidR="0050752C" w:rsidRDefault="0050752C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0FB" w:rsidRDefault="007600FB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0FB" w:rsidRDefault="007600FB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600FB" w:rsidRDefault="007600FB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F516B" w:rsidRPr="002E4CC8" w:rsidRDefault="00DC6269" w:rsidP="002F516B">
      <w:pPr>
        <w:pStyle w:val="2"/>
        <w:jc w:val="center"/>
        <w:rPr>
          <w:rFonts w:eastAsia="Arial Unicode MS"/>
          <w:sz w:val="24"/>
        </w:rPr>
      </w:pPr>
      <w:r>
        <w:rPr>
          <w:rFonts w:eastAsia="Arial Unicode MS"/>
          <w:sz w:val="24"/>
        </w:rPr>
        <w:lastRenderedPageBreak/>
        <w:t>6</w:t>
      </w:r>
      <w:r w:rsidR="002F516B" w:rsidRPr="002E4CC8">
        <w:rPr>
          <w:rFonts w:eastAsia="Arial Unicode MS"/>
          <w:sz w:val="24"/>
        </w:rPr>
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2F516B" w:rsidRDefault="002F516B" w:rsidP="002F51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0E27C4" w:rsidRPr="000E27C4" w:rsidRDefault="000E27C4" w:rsidP="000E27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C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современную учебную литературу по теории культуры, избранную исследовательскую литературу, посвященную актуальным проблемам и темам в конкретных областях теории культуры, тексты и издания (включая электронные), представляющие актуальные практики и авторитетные теоретические подходы изучения культуры.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Лотман, Ю. М.</w:t>
            </w:r>
            <w:r w:rsidRPr="000E27C4">
              <w:rPr>
                <w:rFonts w:ascii="Calibri" w:eastAsia="Calibri" w:hAnsi="Calibri" w:cs="Times New Roman"/>
              </w:rPr>
              <w:br/>
              <w:t>   Беседы о русской культуре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Быт и традиции русского дворянства (Х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V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Ш - начало ХIХ века) / Ю. М. Лотман. - [2-е изд., доп.]. - СПб. : Искусство-СПБ, 1994. - 412,[1]с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ил.,[40]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л.ил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.,[1]л.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портр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ISBN 5-210-01524-6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64-65-.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Л. В.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материальной культуры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п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особие для студентов вузов спец. "Музейное дело и охрана памятников". Ч.1 / Л. В.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Изд-во МГУК, 1995. - 105,[3]с. : ил.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с.107. - ISBN 5-85652-032-7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4500-.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Землянухина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Л. В.</w:t>
            </w:r>
            <w:r w:rsidRPr="000E27C4">
              <w:rPr>
                <w:rFonts w:ascii="Calibri" w:eastAsia="Calibri" w:hAnsi="Calibri" w:cs="Times New Roman"/>
              </w:rPr>
              <w:br/>
              <w:t>   Эстетика, этнография, быт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д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ля вузов] / Л. В.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Землянухина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Легпромбытиздат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1994. - 203, [2] с. - ISBN 5-7088-0070-4 : 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Садовская, В. С.</w:t>
            </w:r>
            <w:r w:rsidRPr="000E27C4">
              <w:rPr>
                <w:rFonts w:ascii="Calibri" w:eastAsia="Calibri" w:hAnsi="Calibri" w:cs="Times New Roman"/>
              </w:rPr>
              <w:br/>
              <w:t>   Лабиринты культуры быта: исследование реальности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монография / В. С. Садовская ;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Моск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гос. ун-т культуры и искусств. - М. : МГУКИ, 2003. - 251 с. - Библиогр.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:с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.239-251. - 130-.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Федосюк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Ю. А.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Что непонятно у классиков, или Энциклопедия русского быта ХIХ века / Ю. А.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Федосюк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- 2-е изд.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Флинта: Наука, 1999. - 263 с. - ISBN 5-89349-127-0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Овсянников, Ю. М.</w:t>
            </w:r>
            <w:r w:rsidRPr="000E27C4">
              <w:rPr>
                <w:rFonts w:ascii="Calibri" w:eastAsia="Calibri" w:hAnsi="Calibri" w:cs="Times New Roman"/>
              </w:rPr>
              <w:br/>
              <w:t>   Картины русского быта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Стили. Нравы. Этикет / Ю. М. Овсянников.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Аст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-Пресс: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Галарт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2000. - 351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ISBN 5-269-00970-6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250-.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Л. В.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История русской материальной культуры 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.п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особие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 для студентов вузов спец. "Музейное дело и охрана памятников". Ч.2 / Л. В.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Изд-во МГУК, 1996. - 128 с. : ил.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С.127. - ISBN 5-85652-032-7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3000-.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Ч.1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[Народность; Жилища; Домоводство; Наряд; Образ жизни; Музыка] / А. В. Терещенко. - М. : Рус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к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н., 1997. - 282,[1]с : ил. - (Народная мудрость). - ISBN 268-01382-3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Ч.VI и VII / А. В. Терещенко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Худож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В.Н.Забайров</w:t>
            </w:r>
            <w:proofErr w:type="spellEnd"/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М. : Рус. кн., 1999. - 308,[1]с. - (Народная мудрость). - ISBN 5-268-00443-3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47-.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Ч.II, III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[Свадьбы; Крещение; Похороны; Поминки; Дмитриевская суббота] / А. В. Терещенко. - М. : Рус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к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н., 1999. - 334, [1] с. : ил. - (Народная мудрость). - ISBN 5-268-00081-0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Ч.IV, V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[Забавы.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Игры.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Хороводы] / А. В. Терещенко.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М. : Рус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к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н., 1999. - 332,[1]с : ил. - (Народная мудрость). - ISBN 5-268-01383-1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Хренов, Н. А.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Мифология досуга / Н. А. Хренов ; Гос.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респ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центр рус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ф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ольклора. - М., 1998. - 448 с.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с.434-446. - ISBN 5-86132-0-28-4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25-80-.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Л. В.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Изба и хоромы. Из истории русской повседневности / Л. В.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Профиздат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, 2002. - 351, [1] c. : ил. - (История повседневности; Вып.1).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с.347-351. - ISBN 5-88283-030-3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75-.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Марченко, Н.</w:t>
            </w:r>
            <w:r w:rsidRPr="000E27C4">
              <w:rPr>
                <w:rFonts w:ascii="Calibri" w:eastAsia="Calibri" w:hAnsi="Calibri" w:cs="Times New Roman"/>
              </w:rPr>
              <w:br/>
              <w:t>   Приметы милой старины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Нравы и быт пушкинской эпохи / Н. Марченко.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Изограф: ЭКСМО-Пресс, 2001. - 366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ISBN 5-87113-110-7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106-60-.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Вейс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Герман.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История культуры: Костюм. Украшения. Предметы быта. Вооружение. Храмы и жилища. Обычаи и нравы /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Вейс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Герман.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ЭКСМО, 2002. - 956,[3]с : ил. - ISBN 5-699-01066-1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408-.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Л. В.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Энциклопедический словарь российской жизни и истории,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Х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VIII - начало ХХ в. / Л. В.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Беловинский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ОЛМА-ПРЕСС, 2003. - 910, [1] с. : ил. - ISBN 5-224-04008-6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Шангина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И. И.</w:t>
            </w:r>
            <w:r w:rsidRPr="000E27C4">
              <w:rPr>
                <w:rFonts w:ascii="Calibri" w:eastAsia="Calibri" w:hAnsi="Calibri" w:cs="Times New Roman"/>
              </w:rPr>
              <w:br/>
              <w:t>   Русский традиционный быт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энцикл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слов. / И. И.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Шангина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СПб. : Азбука-классика, 2003. - 684, [1]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ISBN 5-352-00337-Х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1562-.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Федосюк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Ю. А.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Что непонятно у классиков, или Энциклопедия русского быта ХIХ века / Ю. А.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Федосюк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- 7-е изд.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Флинта: Наука, 2003. - 263 с. - ISBN 5-89349-127-0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72-.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Готтенрот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Ф.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Иллюстрированная история материальной культуры. Одежда, оружие, предметы труда и домашнего обихода от древних до новых времен / Ф.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Готтенрот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- М. : АСТ;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Спб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Полигон, 2001. - 478 с., [240] л. ил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ил. - ISBN 5-17-009634-8. - ISBN 5-89173-066-9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510-.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Рябцев, Ю. С.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культуры. Художественная жизнь и быт ХI-ХVII вв. : 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п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особие / Ю. С. Рябцев.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Гуманит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.-изд. центр ВЛАДОС, 2001. - 334, [1] с. : ил.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с.333-334. - ISBN 5-691-00057-8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63-.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Шангина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И. И.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Русские праздники. От святок до святок / И. И.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Шангина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Азбука-классика, 2004. - 270, [1] c. : ил., [8] л. ил. - ISBN 5-352-00984-Х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126-.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Быт и нравы русского народа в ХVI и ХVII столетиях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Костомаров Н.И. Очерк домашней жизни и нравов великорусского народа в 16 и 17 столетиях. Забелин И.Е. Домашний быт русских цариц в 16 и 17 столетиях. - Смоленск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Русич, 2002. - 559с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(</w:t>
            </w:r>
            <w:proofErr w:type="spellStart"/>
            <w:proofErr w:type="gramStart"/>
            <w:r w:rsidRPr="000E27C4">
              <w:rPr>
                <w:rFonts w:ascii="Calibri" w:eastAsia="Calibri" w:hAnsi="Calibri" w:cs="Times New Roman"/>
              </w:rPr>
              <w:t>Попул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ист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. б-ка). - ISBN 5-8138-0356-4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73-.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Овсянников, Ю. М.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Картины русского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быта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.С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тили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Нравы. Этикет / Ю. М. Овсянников.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АСТ-пресс: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Галарт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2001. - 351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ISBN 5-269-00970-6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442-.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Бойм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С.</w:t>
            </w:r>
            <w:r w:rsidRPr="000E27C4">
              <w:rPr>
                <w:rFonts w:ascii="Calibri" w:eastAsia="Calibri" w:hAnsi="Calibri" w:cs="Times New Roman"/>
              </w:rPr>
              <w:br/>
              <w:t>   Общие места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мифология повседневной жизни / С.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Бойм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М. : Новое литератур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о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бозрение, 2002. - 310,[1]с. : ил. - (Библиотека журнала "Неприкосновенный запас"). - ISBN 5-86793-190-0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112-09.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Вайнштейн, О. Б.</w:t>
            </w:r>
            <w:r w:rsidRPr="000E27C4">
              <w:rPr>
                <w:rFonts w:ascii="Calibri" w:eastAsia="Calibri" w:hAnsi="Calibri" w:cs="Times New Roman"/>
              </w:rPr>
              <w:br/>
              <w:t>   Денди: мода, литература, стиль жизни / О. Б. Вайнштейн. - М. : Новое лит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о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бозрение, 2006. - 638,[1]с. : ил.,[16]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л.ил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- (Культура повседневности).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с.610-623. - ISBN 5-86793-417-9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370-15-.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Размышления о России и русских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"Вторая философия" русского человека / сост. С. Иванов. - М. 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Моск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шк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полит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сслед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., 2006. - 613, [1] с. - (Культура. Политика.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Философия).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ISBN 5-93895-080-5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279-73.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Климкова, М. А.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"Край отеческий...". История усадьбы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Боратынских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/ М. А. Климкова. - СПб. : Искусство-СПБ, 2006. - 621, [2]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ISBN 5-210-01592-0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421-63-.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Костомаров, Н. И.</w:t>
            </w:r>
            <w:r w:rsidRPr="000E27C4">
              <w:rPr>
                <w:rFonts w:ascii="Calibri" w:eastAsia="Calibri" w:hAnsi="Calibri" w:cs="Times New Roman"/>
              </w:rPr>
              <w:br/>
              <w:t>   О жизни, быте и нравах русского народа / Н. И. Костомаров, И. Е. Забелин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[сост. А. И. Уткин;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послесл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 О. Шмидт].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Просвещение : Учеб. лит., 1996. - 575, [1] с. - ISBN 5-09-007560-3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140-.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Энциклопедия русского быта</w:t>
            </w:r>
            <w:r w:rsidRPr="000E27C4">
              <w:rPr>
                <w:rFonts w:ascii="Calibri" w:eastAsia="Calibri" w:hAnsi="Calibri" w:cs="Times New Roman"/>
              </w:rPr>
              <w:t xml:space="preserve"> / [ред. Р. М. Афанасьева].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Альта-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Принт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2005. - 446, [1] с. : ил. - ISBN 5-98628-031-8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336-.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Лаврентьева, Л. С.</w:t>
            </w:r>
            <w:r w:rsidRPr="000E27C4">
              <w:rPr>
                <w:rFonts w:ascii="Calibri" w:eastAsia="Calibri" w:hAnsi="Calibri" w:cs="Times New Roman"/>
              </w:rPr>
              <w:br/>
              <w:t>   Культура русского народа. Обычаи. Обряды. Занятия. Фольклор / Л. С. Лаврентьева, Ю. И. Смирнов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[рис. М. В. Марковой, Е. Г.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Светозаровой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]. - СПб. : Паритет, 2005. - 445, [1] с.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ил.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 442-444. - ISBN 5-93437-117-7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500-.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proofErr w:type="gramStart"/>
            <w:r w:rsidRPr="000E27C4">
              <w:rPr>
                <w:rFonts w:ascii="Calibri" w:eastAsia="Calibri" w:hAnsi="Calibri" w:cs="Times New Roman"/>
                <w:b/>
                <w:bCs/>
              </w:rPr>
              <w:t>Домострой</w:t>
            </w:r>
            <w:r w:rsidRPr="000E27C4">
              <w:rPr>
                <w:rFonts w:ascii="Calibri" w:eastAsia="Calibri" w:hAnsi="Calibri" w:cs="Times New Roman"/>
              </w:rPr>
              <w:t xml:space="preserve"> [Текст] / [сост., пер.,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текстов, вступ. ст.,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коммент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В. Колесова].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Эксмо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2009. - 542, [1] с. - (Русская классика). - ISBN 978-5-699-30122-5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220-.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Рябцев, Ю. С.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культуры. Художественная жизнь и быт XVIII - XIX вв. [Текст] : 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п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особие / Ю. С. Рябцев. - М. : ВЛАДОС, 2001. - 430, [1] с., [16] л. ил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ил.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 428-430. - ISBN 5-691-00052-7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125-.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 В.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культуры русского народа [Текст] / А. В. Терещенко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текста, совр. версия А. Тереховой и Н. Любимовой]. - М. 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Эксмо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2007. - 729, [6] с., [20] л. ил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ил. - ISBN 5-699-17864-3. - ISBN 978-5-699-17866-7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440-.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proofErr w:type="spellStart"/>
            <w:r w:rsidRPr="000E27C4">
              <w:rPr>
                <w:rFonts w:ascii="Calibri" w:eastAsia="Calibri" w:hAnsi="Calibri" w:cs="Times New Roman"/>
                <w:b/>
                <w:bCs/>
              </w:rPr>
              <w:t>Швейковская</w:t>
            </w:r>
            <w:proofErr w:type="spellEnd"/>
            <w:r w:rsidRPr="000E27C4">
              <w:rPr>
                <w:rFonts w:ascii="Calibri" w:eastAsia="Calibri" w:hAnsi="Calibri" w:cs="Times New Roman"/>
                <w:b/>
                <w:bCs/>
              </w:rPr>
              <w:t>, Е. Н.</w:t>
            </w:r>
            <w:r w:rsidRPr="000E27C4">
              <w:rPr>
                <w:rFonts w:ascii="Calibri" w:eastAsia="Calibri" w:hAnsi="Calibri" w:cs="Times New Roman"/>
              </w:rPr>
              <w:br/>
              <w:t xml:space="preserve">   Русский крестьянин в доме и мире: северная деревня конца XVI - начала XVIII века [Текст] / Е. Н.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Швейковская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 ; Рос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а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кад. наук, Ин-т славяноведения. - М.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Индрик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, 2012. - 366 с. - (Традиционная духовная культура славян.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Современные исследования).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Библиогр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.: с. 345-354. - ISBN 978-5-91674-172-8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200-.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Костомаров, Н. И.</w:t>
            </w:r>
            <w:r w:rsidRPr="000E27C4">
              <w:rPr>
                <w:rFonts w:ascii="Calibri" w:eastAsia="Calibri" w:hAnsi="Calibri" w:cs="Times New Roman"/>
              </w:rPr>
              <w:br/>
              <w:t>   Домашняя жизнь русского народа [Текст] / Н. И. Костомаров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[сост.,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текста, примеч. и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коммент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 xml:space="preserve">.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Н.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Соломадиной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].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- М. :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Эксмо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2008. - 669, [2] с., [18] л. ил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ил. - ISBN 978-5-699-26404-9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550-.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Кн. I : Культура Дальнего Востока России / науч. рук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гл. ред. Л. М. Мосолова, отв. ред. Н. А. Кривич.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spellStart"/>
            <w:proofErr w:type="gramEnd"/>
            <w:r w:rsidRPr="000E27C4">
              <w:rPr>
                <w:rFonts w:ascii="Calibri" w:eastAsia="Calibri" w:hAnsi="Calibri" w:cs="Times New Roman"/>
              </w:rPr>
              <w:t>Петрополис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2012. - 241 c. - Базовая коллекция ЭБС "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БиблиоРоссика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". - ISBN 978-5-9676-0462-1. - ISBN 978-5-9676-0463-8.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Кн. II : Культура Южной России / науч. рук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гл. ред. Л. М. Мосолова, отв. ред. Х. Г.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Тхагапсоев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spellStart"/>
            <w:proofErr w:type="gramEnd"/>
            <w:r w:rsidRPr="000E27C4">
              <w:rPr>
                <w:rFonts w:ascii="Calibri" w:eastAsia="Calibri" w:hAnsi="Calibri" w:cs="Times New Roman"/>
              </w:rPr>
              <w:t>Петрополис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2012. - 277 c. - Базовая коллекция ЭБС "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БиблиоРоссика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". - ISBN 978-5-9676-0462-1. - ISBN 978-5-9676-0466-9.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: [учеб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п</w:t>
            </w:r>
            <w:proofErr w:type="gramEnd"/>
            <w:r w:rsidRPr="000E27C4">
              <w:rPr>
                <w:rFonts w:ascii="Calibri" w:eastAsia="Calibri" w:hAnsi="Calibri" w:cs="Times New Roman"/>
              </w:rPr>
              <w:t>особие]. Кн. IV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Культура Сибири / науч. рук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гл. ред. Л. М. Мосолова, отв. ред. Л. В. Дмитриева.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spellStart"/>
            <w:proofErr w:type="gramEnd"/>
            <w:r w:rsidRPr="000E27C4">
              <w:rPr>
                <w:rFonts w:ascii="Calibri" w:eastAsia="Calibri" w:hAnsi="Calibri" w:cs="Times New Roman"/>
              </w:rPr>
              <w:t>Петрополис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2013. - 461 c. - Базовая коллекция ЭБС "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БиблиоРоссика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". - ISBN 978-5-9676-0462-1. - ISBN 978-5-9676-0535-2.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lastRenderedPageBreak/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Кн. I : Культура Дальнего Востока России / науч. рук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гл. ред. Л. М. Мосолова, отв. ред. Н. А. Кривич.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spellStart"/>
            <w:proofErr w:type="gramEnd"/>
            <w:r w:rsidRPr="000E27C4">
              <w:rPr>
                <w:rFonts w:ascii="Calibri" w:eastAsia="Calibri" w:hAnsi="Calibri" w:cs="Times New Roman"/>
              </w:rPr>
              <w:t>Петрополис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2012. - 241 c. - Базовая коллекция ЭБС "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БиблиоРоссика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". - ISBN 978-5-9676-0462-1. - ISBN 978-5-9676-0463-8.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 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Кн. II : Культура Южной России / науч. рук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.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>и</w:t>
            </w:r>
            <w:proofErr w:type="gramEnd"/>
            <w:r w:rsidRPr="000E27C4">
              <w:rPr>
                <w:rFonts w:ascii="Calibri" w:eastAsia="Calibri" w:hAnsi="Calibri" w:cs="Times New Roman"/>
              </w:rPr>
              <w:t xml:space="preserve"> гл. ред. Л. М. Мосолова, отв. ред. Х. Г. 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Тхагапсоев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. - СПб</w:t>
            </w:r>
            <w:proofErr w:type="gramStart"/>
            <w:r w:rsidRPr="000E27C4">
              <w:rPr>
                <w:rFonts w:ascii="Calibri" w:eastAsia="Calibri" w:hAnsi="Calibri" w:cs="Times New Roman"/>
              </w:rPr>
              <w:t xml:space="preserve">. : </w:t>
            </w:r>
            <w:proofErr w:type="spellStart"/>
            <w:proofErr w:type="gramEnd"/>
            <w:r w:rsidRPr="000E27C4">
              <w:rPr>
                <w:rFonts w:ascii="Calibri" w:eastAsia="Calibri" w:hAnsi="Calibri" w:cs="Times New Roman"/>
              </w:rPr>
              <w:t>Петрополис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, 2012. - 277 c. - Базовая коллекция ЭБС "</w:t>
            </w:r>
            <w:proofErr w:type="spellStart"/>
            <w:r w:rsidRPr="000E27C4">
              <w:rPr>
                <w:rFonts w:ascii="Calibri" w:eastAsia="Calibri" w:hAnsi="Calibri" w:cs="Times New Roman"/>
              </w:rPr>
              <w:t>БиблиоРоссика</w:t>
            </w:r>
            <w:proofErr w:type="spellEnd"/>
            <w:r w:rsidRPr="000E27C4">
              <w:rPr>
                <w:rFonts w:ascii="Calibri" w:eastAsia="Calibri" w:hAnsi="Calibri" w:cs="Times New Roman"/>
              </w:rPr>
              <w:t>". - ISBN 978-5-9676-0462-1. - ISBN 978-5-9676-0466-9. </w:t>
            </w:r>
          </w:p>
        </w:tc>
      </w:tr>
    </w:tbl>
    <w:p w:rsidR="000E27C4" w:rsidRPr="000E27C4" w:rsidRDefault="000E27C4" w:rsidP="000E27C4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27C4" w:rsidRPr="000E27C4" w:rsidRDefault="000E27C4" w:rsidP="000E27C4">
      <w:pPr>
        <w:tabs>
          <w:tab w:val="left" w:pos="1134"/>
          <w:tab w:val="right" w:leader="underscore" w:pos="8505"/>
        </w:tabs>
        <w:spacing w:after="0" w:line="276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27C4">
        <w:rPr>
          <w:rFonts w:ascii="Times New Roman" w:eastAsia="Calibri" w:hAnsi="Times New Roman" w:cs="Times New Roman"/>
          <w:b/>
          <w:sz w:val="28"/>
          <w:szCs w:val="28"/>
        </w:rPr>
        <w:t>Программное обеспечение и Интернет-ресурсы</w:t>
      </w:r>
    </w:p>
    <w:p w:rsidR="000E27C4" w:rsidRPr="000E27C4" w:rsidRDefault="000E27C4" w:rsidP="000E2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E27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Учебно-методическое и информационное обеспечение дисциплины</w:t>
      </w:r>
      <w:r w:rsidRPr="000E2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использование электронных ресурсов и библиотек, содержащих тексты по мифологии.</w:t>
      </w:r>
    </w:p>
    <w:p w:rsidR="002F516B" w:rsidRPr="005B7CA6" w:rsidRDefault="002F516B" w:rsidP="002F51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2F516B" w:rsidRPr="000F42A9" w:rsidRDefault="00DC6269" w:rsidP="00DC6269">
      <w:pPr>
        <w:pStyle w:val="2"/>
        <w:ind w:left="502"/>
        <w:jc w:val="center"/>
        <w:rPr>
          <w:rFonts w:eastAsia="Arial Unicode MS"/>
          <w:highlight w:val="white"/>
        </w:rPr>
      </w:pPr>
      <w:r>
        <w:rPr>
          <w:rFonts w:eastAsia="Arial Unicode MS"/>
          <w:highlight w:val="white"/>
        </w:rPr>
        <w:t xml:space="preserve">7. </w:t>
      </w:r>
      <w:r w:rsidR="002F516B" w:rsidRPr="000F42A9">
        <w:rPr>
          <w:rFonts w:eastAsia="Arial Unicode MS"/>
          <w:highlight w:val="white"/>
        </w:rPr>
        <w:t xml:space="preserve">ПЕРЕЧЕНЬ </w:t>
      </w:r>
      <w:r w:rsidR="002F516B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2F516B" w:rsidRPr="005B7CA6" w:rsidRDefault="002F516B" w:rsidP="002F516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2F516B" w:rsidRPr="005B7CA6" w:rsidRDefault="002F516B" w:rsidP="002F516B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F516B" w:rsidRPr="00A350F7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2F516B" w:rsidRPr="00670798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F516B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A950D4" w:rsidRPr="00AE2AD5" w:rsidRDefault="00A950D4" w:rsidP="00A950D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2AD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используются электронно-библиотечные системы:</w:t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0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https://e.lanbook.com/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A950D4">
        <w:rPr>
          <w:rFonts w:ascii="Times New Roman" w:hAnsi="Times New Roman" w:cs="Times New Roman"/>
          <w:sz w:val="24"/>
          <w:szCs w:val="24"/>
          <w:lang w:eastAsia="zh-CN"/>
        </w:rPr>
        <w:t>Руконт</w:t>
      </w:r>
      <w:proofErr w:type="spellEnd"/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»:  </w:t>
      </w:r>
      <w:hyperlink r:id="rId11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https://rucont.ru/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>Электронная библиотека «</w:t>
      </w:r>
      <w:proofErr w:type="spellStart"/>
      <w:r w:rsidRPr="00A950D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950D4">
        <w:rPr>
          <w:rFonts w:ascii="Times New Roman" w:hAnsi="Times New Roman" w:cs="Times New Roman"/>
          <w:sz w:val="24"/>
          <w:szCs w:val="24"/>
        </w:rPr>
        <w:t>»:</w:t>
      </w:r>
      <w:proofErr w:type="spellStart"/>
      <w:r w:rsidR="00CF0D3D">
        <w:fldChar w:fldCharType="begin"/>
      </w:r>
      <w:r w:rsidR="00CF0D3D">
        <w:instrText xml:space="preserve"> HYPERLINK "https://biblio-online.ru/" </w:instrText>
      </w:r>
      <w:r w:rsidR="00CF0D3D">
        <w:fldChar w:fldCharType="separate"/>
      </w:r>
      <w:r w:rsidRPr="00A950D4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t>https</w:t>
      </w:r>
      <w:proofErr w:type="spellEnd"/>
      <w:r w:rsidRPr="00A950D4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t>://biblio-online.ru/</w:t>
      </w:r>
      <w:r w:rsidR="00CF0D3D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 «</w:t>
      </w:r>
      <w:proofErr w:type="spellStart"/>
      <w:r w:rsidRPr="00A950D4">
        <w:rPr>
          <w:rFonts w:ascii="Times New Roman" w:hAnsi="Times New Roman" w:cs="Times New Roman"/>
          <w:sz w:val="24"/>
          <w:szCs w:val="24"/>
          <w:lang w:eastAsia="zh-CN"/>
        </w:rPr>
        <w:t>Библиороссика</w:t>
      </w:r>
      <w:proofErr w:type="spellEnd"/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»: </w:t>
      </w:r>
      <w:hyperlink r:id="rId12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http://www.bibliorossica.com/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https://elibrary.ru/projects/subscription/rus_titles_open.asp</w:t>
        </w:r>
      </w:hyperlink>
    </w:p>
    <w:p w:rsidR="00A950D4" w:rsidRPr="00A950D4" w:rsidRDefault="00A950D4" w:rsidP="00A95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0D4" w:rsidRDefault="00A950D4" w:rsidP="00A950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950D4" w:rsidRPr="00A350F7" w:rsidRDefault="00A950D4" w:rsidP="002F516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F979F7">
      <w:pPr>
        <w:pStyle w:val="2"/>
        <w:numPr>
          <w:ilvl w:val="0"/>
          <w:numId w:val="7"/>
        </w:numPr>
        <w:jc w:val="center"/>
        <w:rPr>
          <w:rFonts w:eastAsia="Arial Unicode MS"/>
        </w:rPr>
      </w:pPr>
      <w:bookmarkStart w:id="13" w:name="_Toc528600549"/>
      <w:bookmarkStart w:id="14" w:name="_Toc530496236"/>
      <w:r w:rsidRPr="00A350F7">
        <w:rPr>
          <w:rFonts w:eastAsia="Arial Unicode MS"/>
        </w:rPr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3"/>
      <w:bookmarkEnd w:id="14"/>
    </w:p>
    <w:p w:rsidR="00B16502" w:rsidRPr="00027287" w:rsidRDefault="00744BAF" w:rsidP="00B1650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744BAF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Аудитории, оснащенные компьютерами, DVD плеером и видеопроекцией, интернет ресурсы.</w:t>
      </w:r>
    </w:p>
    <w:p w:rsidR="00B16502" w:rsidRDefault="00B16502" w:rsidP="00B165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учетом рекомендаций </w:t>
      </w: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ВО по направлению и профилю подготовки 51.03.05 Режиссура театрализованных представлений и праздников </w:t>
      </w:r>
      <w:proofErr w:type="gramEnd"/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0E27C4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16502" w:rsidRPr="00A950D4" w:rsidRDefault="00B16502" w:rsidP="00CF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16502" w:rsidRPr="00A950D4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3D" w:rsidRDefault="00CF0D3D" w:rsidP="0064510C">
      <w:pPr>
        <w:spacing w:after="0" w:line="240" w:lineRule="auto"/>
      </w:pPr>
      <w:r>
        <w:separator/>
      </w:r>
    </w:p>
  </w:endnote>
  <w:endnote w:type="continuationSeparator" w:id="0">
    <w:p w:rsidR="00CF0D3D" w:rsidRDefault="00CF0D3D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3D" w:rsidRDefault="00CF0D3D" w:rsidP="0064510C">
      <w:pPr>
        <w:spacing w:after="0" w:line="240" w:lineRule="auto"/>
      </w:pPr>
      <w:r>
        <w:separator/>
      </w:r>
    </w:p>
  </w:footnote>
  <w:footnote w:type="continuationSeparator" w:id="0">
    <w:p w:rsidR="00CF0D3D" w:rsidRDefault="00CF0D3D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8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47"/>
    <w:rsid w:val="00003327"/>
    <w:rsid w:val="00013E46"/>
    <w:rsid w:val="000152DE"/>
    <w:rsid w:val="00015DEB"/>
    <w:rsid w:val="0002127F"/>
    <w:rsid w:val="00026E45"/>
    <w:rsid w:val="00027287"/>
    <w:rsid w:val="000300A7"/>
    <w:rsid w:val="000320C5"/>
    <w:rsid w:val="00032F07"/>
    <w:rsid w:val="00032F49"/>
    <w:rsid w:val="0003431C"/>
    <w:rsid w:val="000368B3"/>
    <w:rsid w:val="00044D14"/>
    <w:rsid w:val="00051ACC"/>
    <w:rsid w:val="0005493B"/>
    <w:rsid w:val="000573E4"/>
    <w:rsid w:val="000611F3"/>
    <w:rsid w:val="00061BB2"/>
    <w:rsid w:val="00062A3E"/>
    <w:rsid w:val="00071A94"/>
    <w:rsid w:val="00077BBA"/>
    <w:rsid w:val="00081679"/>
    <w:rsid w:val="00083AA3"/>
    <w:rsid w:val="00091B4A"/>
    <w:rsid w:val="00093ACF"/>
    <w:rsid w:val="000B1181"/>
    <w:rsid w:val="000D04D0"/>
    <w:rsid w:val="000D0A21"/>
    <w:rsid w:val="000D7260"/>
    <w:rsid w:val="000E1D6D"/>
    <w:rsid w:val="000E27C4"/>
    <w:rsid w:val="000E4DA2"/>
    <w:rsid w:val="000E7421"/>
    <w:rsid w:val="000F151D"/>
    <w:rsid w:val="000F42A9"/>
    <w:rsid w:val="000F6433"/>
    <w:rsid w:val="0010644A"/>
    <w:rsid w:val="00122BC5"/>
    <w:rsid w:val="00131C57"/>
    <w:rsid w:val="00136287"/>
    <w:rsid w:val="001376D0"/>
    <w:rsid w:val="00144732"/>
    <w:rsid w:val="0015278C"/>
    <w:rsid w:val="001540C2"/>
    <w:rsid w:val="001910C6"/>
    <w:rsid w:val="00191627"/>
    <w:rsid w:val="00193CBF"/>
    <w:rsid w:val="0019760D"/>
    <w:rsid w:val="001A176A"/>
    <w:rsid w:val="001A4BD9"/>
    <w:rsid w:val="001C64F9"/>
    <w:rsid w:val="001C75BD"/>
    <w:rsid w:val="001D0B64"/>
    <w:rsid w:val="001D3208"/>
    <w:rsid w:val="001D4D64"/>
    <w:rsid w:val="001E60D8"/>
    <w:rsid w:val="002012B7"/>
    <w:rsid w:val="002033F4"/>
    <w:rsid w:val="00203913"/>
    <w:rsid w:val="00204842"/>
    <w:rsid w:val="00207626"/>
    <w:rsid w:val="00225455"/>
    <w:rsid w:val="0023249E"/>
    <w:rsid w:val="002425D6"/>
    <w:rsid w:val="002468F5"/>
    <w:rsid w:val="00250A8E"/>
    <w:rsid w:val="00252CD8"/>
    <w:rsid w:val="002533D4"/>
    <w:rsid w:val="002540FE"/>
    <w:rsid w:val="00256D23"/>
    <w:rsid w:val="00257D03"/>
    <w:rsid w:val="00266E5F"/>
    <w:rsid w:val="00267044"/>
    <w:rsid w:val="00270E3F"/>
    <w:rsid w:val="00277633"/>
    <w:rsid w:val="002812DF"/>
    <w:rsid w:val="00290994"/>
    <w:rsid w:val="0029403E"/>
    <w:rsid w:val="002A0DD6"/>
    <w:rsid w:val="002A30DF"/>
    <w:rsid w:val="002A5938"/>
    <w:rsid w:val="002B2A65"/>
    <w:rsid w:val="002B4D57"/>
    <w:rsid w:val="002B74D1"/>
    <w:rsid w:val="002D72A2"/>
    <w:rsid w:val="002D7594"/>
    <w:rsid w:val="002E6AC4"/>
    <w:rsid w:val="002E74C1"/>
    <w:rsid w:val="002F4ED1"/>
    <w:rsid w:val="002F516B"/>
    <w:rsid w:val="00313C8C"/>
    <w:rsid w:val="00314071"/>
    <w:rsid w:val="00316234"/>
    <w:rsid w:val="0033706E"/>
    <w:rsid w:val="0034714A"/>
    <w:rsid w:val="00351566"/>
    <w:rsid w:val="003535B2"/>
    <w:rsid w:val="00364199"/>
    <w:rsid w:val="00364BAE"/>
    <w:rsid w:val="00393A41"/>
    <w:rsid w:val="0039438F"/>
    <w:rsid w:val="00395D94"/>
    <w:rsid w:val="003961D0"/>
    <w:rsid w:val="003A1723"/>
    <w:rsid w:val="003A2544"/>
    <w:rsid w:val="003A4C32"/>
    <w:rsid w:val="003A4D40"/>
    <w:rsid w:val="003A546D"/>
    <w:rsid w:val="003A681E"/>
    <w:rsid w:val="003D0E9F"/>
    <w:rsid w:val="003D3139"/>
    <w:rsid w:val="003D606A"/>
    <w:rsid w:val="003E24EF"/>
    <w:rsid w:val="003E7B67"/>
    <w:rsid w:val="003F65EA"/>
    <w:rsid w:val="004107BE"/>
    <w:rsid w:val="0041697A"/>
    <w:rsid w:val="004222C5"/>
    <w:rsid w:val="00434574"/>
    <w:rsid w:val="00441063"/>
    <w:rsid w:val="00452F79"/>
    <w:rsid w:val="00454A16"/>
    <w:rsid w:val="00455BF2"/>
    <w:rsid w:val="00477957"/>
    <w:rsid w:val="00483E34"/>
    <w:rsid w:val="004970B0"/>
    <w:rsid w:val="00497407"/>
    <w:rsid w:val="004C06F6"/>
    <w:rsid w:val="004C1894"/>
    <w:rsid w:val="004C6C80"/>
    <w:rsid w:val="004D4DEB"/>
    <w:rsid w:val="004D5352"/>
    <w:rsid w:val="004D5C8B"/>
    <w:rsid w:val="004F3445"/>
    <w:rsid w:val="004F6F14"/>
    <w:rsid w:val="004F7B91"/>
    <w:rsid w:val="00502F90"/>
    <w:rsid w:val="0050752C"/>
    <w:rsid w:val="00525ABC"/>
    <w:rsid w:val="00525EC2"/>
    <w:rsid w:val="00526084"/>
    <w:rsid w:val="005260E1"/>
    <w:rsid w:val="0053252B"/>
    <w:rsid w:val="00543162"/>
    <w:rsid w:val="00544024"/>
    <w:rsid w:val="00550D2B"/>
    <w:rsid w:val="00554A94"/>
    <w:rsid w:val="0056295D"/>
    <w:rsid w:val="00566210"/>
    <w:rsid w:val="005704F7"/>
    <w:rsid w:val="00581E8C"/>
    <w:rsid w:val="00592B8D"/>
    <w:rsid w:val="00596C21"/>
    <w:rsid w:val="005A036C"/>
    <w:rsid w:val="005B07C0"/>
    <w:rsid w:val="005B7CA6"/>
    <w:rsid w:val="005C3766"/>
    <w:rsid w:val="005C4265"/>
    <w:rsid w:val="005D46C7"/>
    <w:rsid w:val="005D79E3"/>
    <w:rsid w:val="005E0E1E"/>
    <w:rsid w:val="005E33B2"/>
    <w:rsid w:val="005F092F"/>
    <w:rsid w:val="005F3557"/>
    <w:rsid w:val="00607C6A"/>
    <w:rsid w:val="00621BE5"/>
    <w:rsid w:val="00626393"/>
    <w:rsid w:val="006321CF"/>
    <w:rsid w:val="00640C7F"/>
    <w:rsid w:val="00643016"/>
    <w:rsid w:val="0064510C"/>
    <w:rsid w:val="00653C13"/>
    <w:rsid w:val="00655111"/>
    <w:rsid w:val="00670798"/>
    <w:rsid w:val="006710DB"/>
    <w:rsid w:val="0067369D"/>
    <w:rsid w:val="006952FD"/>
    <w:rsid w:val="006A0D82"/>
    <w:rsid w:val="006A74F3"/>
    <w:rsid w:val="006B0088"/>
    <w:rsid w:val="006C02ED"/>
    <w:rsid w:val="006C4BC7"/>
    <w:rsid w:val="006D4810"/>
    <w:rsid w:val="006D6B69"/>
    <w:rsid w:val="006E02CA"/>
    <w:rsid w:val="006F5600"/>
    <w:rsid w:val="006F5D55"/>
    <w:rsid w:val="007065FA"/>
    <w:rsid w:val="00720AC4"/>
    <w:rsid w:val="00722069"/>
    <w:rsid w:val="00722C2A"/>
    <w:rsid w:val="00737DFF"/>
    <w:rsid w:val="00740BE0"/>
    <w:rsid w:val="00742B2D"/>
    <w:rsid w:val="00744BAF"/>
    <w:rsid w:val="00746DD9"/>
    <w:rsid w:val="0075407C"/>
    <w:rsid w:val="007544EE"/>
    <w:rsid w:val="007578F9"/>
    <w:rsid w:val="007600FB"/>
    <w:rsid w:val="00780874"/>
    <w:rsid w:val="00790541"/>
    <w:rsid w:val="00793077"/>
    <w:rsid w:val="00795F14"/>
    <w:rsid w:val="007A5125"/>
    <w:rsid w:val="007A5E05"/>
    <w:rsid w:val="007E12DF"/>
    <w:rsid w:val="007E4EDF"/>
    <w:rsid w:val="007F14BA"/>
    <w:rsid w:val="00802627"/>
    <w:rsid w:val="00804199"/>
    <w:rsid w:val="00805202"/>
    <w:rsid w:val="0080794E"/>
    <w:rsid w:val="00807CB2"/>
    <w:rsid w:val="00815CAB"/>
    <w:rsid w:val="008279F9"/>
    <w:rsid w:val="00832A78"/>
    <w:rsid w:val="008366A3"/>
    <w:rsid w:val="0088687A"/>
    <w:rsid w:val="00892B80"/>
    <w:rsid w:val="00895B5C"/>
    <w:rsid w:val="00895EA4"/>
    <w:rsid w:val="008977A9"/>
    <w:rsid w:val="008A27FC"/>
    <w:rsid w:val="008A55D3"/>
    <w:rsid w:val="008B0131"/>
    <w:rsid w:val="008B3480"/>
    <w:rsid w:val="008C60B8"/>
    <w:rsid w:val="008D3869"/>
    <w:rsid w:val="008E217E"/>
    <w:rsid w:val="008E43A1"/>
    <w:rsid w:val="008F43CF"/>
    <w:rsid w:val="008F62D9"/>
    <w:rsid w:val="008F6878"/>
    <w:rsid w:val="0090133B"/>
    <w:rsid w:val="00905427"/>
    <w:rsid w:val="00913985"/>
    <w:rsid w:val="00930797"/>
    <w:rsid w:val="009521A3"/>
    <w:rsid w:val="00956664"/>
    <w:rsid w:val="00957C48"/>
    <w:rsid w:val="009614B6"/>
    <w:rsid w:val="00963751"/>
    <w:rsid w:val="0097216F"/>
    <w:rsid w:val="00993442"/>
    <w:rsid w:val="00993725"/>
    <w:rsid w:val="009A59B1"/>
    <w:rsid w:val="009A6450"/>
    <w:rsid w:val="009B2D82"/>
    <w:rsid w:val="009B35EE"/>
    <w:rsid w:val="009B3B5C"/>
    <w:rsid w:val="009B426D"/>
    <w:rsid w:val="009D10AB"/>
    <w:rsid w:val="009E7F11"/>
    <w:rsid w:val="00A0152C"/>
    <w:rsid w:val="00A01AFF"/>
    <w:rsid w:val="00A06C22"/>
    <w:rsid w:val="00A14020"/>
    <w:rsid w:val="00A1501F"/>
    <w:rsid w:val="00A2102D"/>
    <w:rsid w:val="00A323AE"/>
    <w:rsid w:val="00A350F7"/>
    <w:rsid w:val="00A45DD9"/>
    <w:rsid w:val="00A51A1A"/>
    <w:rsid w:val="00A51C5F"/>
    <w:rsid w:val="00A53502"/>
    <w:rsid w:val="00A551DD"/>
    <w:rsid w:val="00A606D4"/>
    <w:rsid w:val="00A62D47"/>
    <w:rsid w:val="00A63DF0"/>
    <w:rsid w:val="00A676A3"/>
    <w:rsid w:val="00A7082D"/>
    <w:rsid w:val="00A74147"/>
    <w:rsid w:val="00A74639"/>
    <w:rsid w:val="00A86C0E"/>
    <w:rsid w:val="00A950D4"/>
    <w:rsid w:val="00AA6229"/>
    <w:rsid w:val="00AA79B6"/>
    <w:rsid w:val="00AB077A"/>
    <w:rsid w:val="00AC11EF"/>
    <w:rsid w:val="00AC5579"/>
    <w:rsid w:val="00AE2E51"/>
    <w:rsid w:val="00B07E29"/>
    <w:rsid w:val="00B13DC9"/>
    <w:rsid w:val="00B16502"/>
    <w:rsid w:val="00B25797"/>
    <w:rsid w:val="00B30D44"/>
    <w:rsid w:val="00B36993"/>
    <w:rsid w:val="00B3717C"/>
    <w:rsid w:val="00B408FA"/>
    <w:rsid w:val="00B47D22"/>
    <w:rsid w:val="00B5245E"/>
    <w:rsid w:val="00B616CE"/>
    <w:rsid w:val="00B70853"/>
    <w:rsid w:val="00B7194C"/>
    <w:rsid w:val="00B7471F"/>
    <w:rsid w:val="00B80126"/>
    <w:rsid w:val="00B81ACE"/>
    <w:rsid w:val="00B829C5"/>
    <w:rsid w:val="00B8350C"/>
    <w:rsid w:val="00B83ED6"/>
    <w:rsid w:val="00B84D71"/>
    <w:rsid w:val="00B87CC9"/>
    <w:rsid w:val="00B94734"/>
    <w:rsid w:val="00BA0467"/>
    <w:rsid w:val="00BA7355"/>
    <w:rsid w:val="00BC5287"/>
    <w:rsid w:val="00BD7D1D"/>
    <w:rsid w:val="00BE02FF"/>
    <w:rsid w:val="00BE7CF3"/>
    <w:rsid w:val="00BF35BF"/>
    <w:rsid w:val="00BF664B"/>
    <w:rsid w:val="00C002AD"/>
    <w:rsid w:val="00C0037D"/>
    <w:rsid w:val="00C1208C"/>
    <w:rsid w:val="00C245C3"/>
    <w:rsid w:val="00C415EF"/>
    <w:rsid w:val="00C530F9"/>
    <w:rsid w:val="00C54514"/>
    <w:rsid w:val="00C56E64"/>
    <w:rsid w:val="00C63FF0"/>
    <w:rsid w:val="00C66DF8"/>
    <w:rsid w:val="00C67462"/>
    <w:rsid w:val="00C7452F"/>
    <w:rsid w:val="00C75360"/>
    <w:rsid w:val="00C76B7E"/>
    <w:rsid w:val="00C8460B"/>
    <w:rsid w:val="00CA1333"/>
    <w:rsid w:val="00CB2B48"/>
    <w:rsid w:val="00CB798D"/>
    <w:rsid w:val="00CB7EA6"/>
    <w:rsid w:val="00CC55D0"/>
    <w:rsid w:val="00CD07FC"/>
    <w:rsid w:val="00CD6EC1"/>
    <w:rsid w:val="00CE6A72"/>
    <w:rsid w:val="00CF046B"/>
    <w:rsid w:val="00CF0D3D"/>
    <w:rsid w:val="00CF20B5"/>
    <w:rsid w:val="00CF2643"/>
    <w:rsid w:val="00D02F08"/>
    <w:rsid w:val="00D17A44"/>
    <w:rsid w:val="00D17BAB"/>
    <w:rsid w:val="00D22252"/>
    <w:rsid w:val="00D2522D"/>
    <w:rsid w:val="00D30C04"/>
    <w:rsid w:val="00D474D2"/>
    <w:rsid w:val="00D62E61"/>
    <w:rsid w:val="00D732EC"/>
    <w:rsid w:val="00D7340E"/>
    <w:rsid w:val="00D741B5"/>
    <w:rsid w:val="00D773C6"/>
    <w:rsid w:val="00D813DF"/>
    <w:rsid w:val="00D8269E"/>
    <w:rsid w:val="00D838A0"/>
    <w:rsid w:val="00D93B59"/>
    <w:rsid w:val="00DA2A7F"/>
    <w:rsid w:val="00DA7465"/>
    <w:rsid w:val="00DB6D33"/>
    <w:rsid w:val="00DC6269"/>
    <w:rsid w:val="00DD0587"/>
    <w:rsid w:val="00DD11D3"/>
    <w:rsid w:val="00DD7E81"/>
    <w:rsid w:val="00DE2AA0"/>
    <w:rsid w:val="00DF64E7"/>
    <w:rsid w:val="00E002C5"/>
    <w:rsid w:val="00E10FA7"/>
    <w:rsid w:val="00E149BB"/>
    <w:rsid w:val="00E24449"/>
    <w:rsid w:val="00E30357"/>
    <w:rsid w:val="00E356C0"/>
    <w:rsid w:val="00E4196C"/>
    <w:rsid w:val="00E43E80"/>
    <w:rsid w:val="00E57755"/>
    <w:rsid w:val="00E63263"/>
    <w:rsid w:val="00E749AC"/>
    <w:rsid w:val="00E9056C"/>
    <w:rsid w:val="00EA6E41"/>
    <w:rsid w:val="00EB43A9"/>
    <w:rsid w:val="00EC0FCE"/>
    <w:rsid w:val="00EC177B"/>
    <w:rsid w:val="00ED1D5D"/>
    <w:rsid w:val="00ED619B"/>
    <w:rsid w:val="00EE171A"/>
    <w:rsid w:val="00EF66C8"/>
    <w:rsid w:val="00F01D86"/>
    <w:rsid w:val="00F15BAE"/>
    <w:rsid w:val="00F2143B"/>
    <w:rsid w:val="00F22943"/>
    <w:rsid w:val="00F33C5E"/>
    <w:rsid w:val="00F408BC"/>
    <w:rsid w:val="00F4468F"/>
    <w:rsid w:val="00F446B2"/>
    <w:rsid w:val="00F55E5C"/>
    <w:rsid w:val="00F65222"/>
    <w:rsid w:val="00F66630"/>
    <w:rsid w:val="00F702DB"/>
    <w:rsid w:val="00F76A9D"/>
    <w:rsid w:val="00F96F4B"/>
    <w:rsid w:val="00F979F7"/>
    <w:rsid w:val="00FB737C"/>
    <w:rsid w:val="00FC1F6A"/>
    <w:rsid w:val="00FD34B3"/>
    <w:rsid w:val="00FD3B9D"/>
    <w:rsid w:val="00FD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8D3869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5A036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quote">
    <w:name w:val="Blockquote"/>
    <w:basedOn w:val="a0"/>
    <w:rsid w:val="00EB43A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0"/>
    <w:rsid w:val="00D7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8D3869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5A036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quote">
    <w:name w:val="Blockquote"/>
    <w:basedOn w:val="a0"/>
    <w:rsid w:val="00EB43A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0"/>
    <w:rsid w:val="00D7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con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4AEE8-1BAB-4BF7-9576-A1508A4D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4579</Words>
  <Characters>26101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Анастасия Сергеевна Калуцкая</cp:lastModifiedBy>
  <cp:revision>15</cp:revision>
  <cp:lastPrinted>2019-05-30T08:42:00Z</cp:lastPrinted>
  <dcterms:created xsi:type="dcterms:W3CDTF">2019-07-03T20:26:00Z</dcterms:created>
  <dcterms:modified xsi:type="dcterms:W3CDTF">2019-07-10T11:21:00Z</dcterms:modified>
</cp:coreProperties>
</file>